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35CEA" w14:textId="4E183000" w:rsidR="006C4F22" w:rsidRPr="006C4F22" w:rsidRDefault="006C4F22" w:rsidP="006C4F22">
      <w:pPr>
        <w:jc w:val="both"/>
        <w:rPr>
          <w:i/>
        </w:rPr>
      </w:pPr>
      <w:r w:rsidRPr="00113965">
        <w:rPr>
          <w:i/>
        </w:rPr>
        <w:t>4</w:t>
      </w:r>
      <w:r>
        <w:rPr>
          <w:i/>
        </w:rPr>
        <w:t xml:space="preserve"> </w:t>
      </w:r>
      <w:r w:rsidRPr="00113965">
        <w:rPr>
          <w:i/>
        </w:rPr>
        <w:t>Sept 2016</w:t>
      </w:r>
    </w:p>
    <w:p w14:paraId="32D3A42A" w14:textId="1B5F4EF8" w:rsidR="000F47E2" w:rsidRDefault="00D1596B" w:rsidP="006C4F22">
      <w:pPr>
        <w:jc w:val="both"/>
        <w:rPr>
          <w:b/>
          <w:u w:val="single"/>
        </w:rPr>
      </w:pPr>
      <w:r>
        <w:rPr>
          <w:b/>
          <w:u w:val="single"/>
        </w:rPr>
        <w:t xml:space="preserve">Challenge 1: </w:t>
      </w:r>
      <w:r w:rsidR="006B294C">
        <w:rPr>
          <w:b/>
          <w:u w:val="single"/>
        </w:rPr>
        <w:t xml:space="preserve">Inclusion of </w:t>
      </w:r>
      <w:r>
        <w:rPr>
          <w:b/>
          <w:u w:val="single"/>
        </w:rPr>
        <w:t>Ongoing Projects</w:t>
      </w:r>
      <w:r w:rsidR="006B294C">
        <w:rPr>
          <w:b/>
          <w:u w:val="single"/>
        </w:rPr>
        <w:t xml:space="preserve"> will cause disruption of the Industry, delay /stop projects and ultimately affect</w:t>
      </w:r>
      <w:r w:rsidR="006166E5">
        <w:rPr>
          <w:b/>
          <w:u w:val="single"/>
        </w:rPr>
        <w:t xml:space="preserve"> all stakeholders:</w:t>
      </w:r>
      <w:r w:rsidR="006B294C">
        <w:rPr>
          <w:b/>
          <w:u w:val="single"/>
        </w:rPr>
        <w:t xml:space="preserve"> customers, suppliers, </w:t>
      </w:r>
      <w:r w:rsidR="006166E5">
        <w:rPr>
          <w:b/>
          <w:u w:val="single"/>
        </w:rPr>
        <w:t xml:space="preserve">supppliers, </w:t>
      </w:r>
      <w:r w:rsidR="006B294C">
        <w:rPr>
          <w:b/>
          <w:u w:val="single"/>
        </w:rPr>
        <w:t xml:space="preserve">contractors, </w:t>
      </w:r>
      <w:r w:rsidR="006166E5">
        <w:rPr>
          <w:b/>
          <w:u w:val="single"/>
        </w:rPr>
        <w:t xml:space="preserve">investors, </w:t>
      </w:r>
      <w:r w:rsidR="006B294C">
        <w:rPr>
          <w:b/>
          <w:u w:val="single"/>
        </w:rPr>
        <w:t>bankers</w:t>
      </w:r>
    </w:p>
    <w:p w14:paraId="7C4DB319" w14:textId="1C82386F" w:rsidR="000F47E2" w:rsidRPr="000F47E2" w:rsidRDefault="000F47E2" w:rsidP="006C4F22">
      <w:pPr>
        <w:jc w:val="both"/>
      </w:pPr>
      <w:r w:rsidRPr="000F47E2">
        <w:t xml:space="preserve">Legal Basis: </w:t>
      </w:r>
      <w:r w:rsidR="00D1596B">
        <w:t>Law cannot b</w:t>
      </w:r>
      <w:r w:rsidR="006B294C">
        <w:t>ecome the reason for default of existing contracts</w:t>
      </w:r>
    </w:p>
    <w:p w14:paraId="4BDCD019" w14:textId="7B6249F7" w:rsidR="000F47E2" w:rsidRPr="00C04CC1" w:rsidRDefault="00C04CC1" w:rsidP="006C4F22">
      <w:pPr>
        <w:jc w:val="both"/>
      </w:pPr>
      <w:r>
        <w:t>We welcome the move of the Government to include all projects under RERA. However the Government needs to make provision for the special practical issues which will be faced by all stakeholders Promoters, Allottees, Bankers, JV Partners, Landowners, Investors etc.</w:t>
      </w:r>
    </w:p>
    <w:p w14:paraId="37C0324E" w14:textId="17DCDE6E" w:rsidR="00B82FD4" w:rsidRDefault="0083374C" w:rsidP="006C4F22">
      <w:pPr>
        <w:jc w:val="both"/>
      </w:pPr>
      <w:r>
        <w:t xml:space="preserve">Some indicative issues which will severaly affect the </w:t>
      </w:r>
      <w:r w:rsidR="00B82FD4">
        <w:t>ongoing projects</w:t>
      </w:r>
      <w:r>
        <w:t xml:space="preserve"> are listed below as an illustration to show that the Act has not taken into consideration the fact that blanket application of all provisions to ongoing projects will not be possible</w:t>
      </w:r>
      <w:r w:rsidR="00B82FD4">
        <w:t>:</w:t>
      </w:r>
    </w:p>
    <w:tbl>
      <w:tblPr>
        <w:tblStyle w:val="TableGrid"/>
        <w:tblW w:w="0" w:type="auto"/>
        <w:tblLook w:val="04A0" w:firstRow="1" w:lastRow="0" w:firstColumn="1" w:lastColumn="0" w:noHBand="0" w:noVBand="1"/>
      </w:tblPr>
      <w:tblGrid>
        <w:gridCol w:w="675"/>
        <w:gridCol w:w="1418"/>
        <w:gridCol w:w="3544"/>
        <w:gridCol w:w="5045"/>
      </w:tblGrid>
      <w:tr w:rsidR="009A36D2" w14:paraId="726F87A5" w14:textId="77777777" w:rsidTr="009B2C13">
        <w:tc>
          <w:tcPr>
            <w:tcW w:w="675" w:type="dxa"/>
          </w:tcPr>
          <w:p w14:paraId="36E02056" w14:textId="1424C30C" w:rsidR="009A36D2" w:rsidRDefault="009A36D2" w:rsidP="006C4F22">
            <w:pPr>
              <w:jc w:val="both"/>
            </w:pPr>
            <w:r>
              <w:t>Sr. No.</w:t>
            </w:r>
          </w:p>
        </w:tc>
        <w:tc>
          <w:tcPr>
            <w:tcW w:w="1418" w:type="dxa"/>
          </w:tcPr>
          <w:p w14:paraId="4F455E0E" w14:textId="3E5EC8CE" w:rsidR="009A36D2" w:rsidRDefault="009A36D2" w:rsidP="006C4F22">
            <w:pPr>
              <w:jc w:val="both"/>
            </w:pPr>
            <w:r>
              <w:t>Sec No.</w:t>
            </w:r>
          </w:p>
        </w:tc>
        <w:tc>
          <w:tcPr>
            <w:tcW w:w="3544" w:type="dxa"/>
          </w:tcPr>
          <w:p w14:paraId="33361E9F" w14:textId="2D2D3855" w:rsidR="009A36D2" w:rsidRDefault="009A36D2" w:rsidP="006C4F22">
            <w:pPr>
              <w:jc w:val="both"/>
            </w:pPr>
            <w:r>
              <w:t>Section reference</w:t>
            </w:r>
          </w:p>
        </w:tc>
        <w:tc>
          <w:tcPr>
            <w:tcW w:w="5045" w:type="dxa"/>
          </w:tcPr>
          <w:p w14:paraId="3E4183F1" w14:textId="693900A3" w:rsidR="009A36D2" w:rsidRDefault="009A36D2" w:rsidP="006C4F22">
            <w:pPr>
              <w:jc w:val="both"/>
            </w:pPr>
            <w:r>
              <w:t>Issue</w:t>
            </w:r>
          </w:p>
        </w:tc>
      </w:tr>
      <w:tr w:rsidR="009A36D2" w14:paraId="733E71BE" w14:textId="77777777" w:rsidTr="009B2C13">
        <w:tc>
          <w:tcPr>
            <w:tcW w:w="675" w:type="dxa"/>
          </w:tcPr>
          <w:p w14:paraId="3BB3AFA4" w14:textId="4ADA6A0C" w:rsidR="009A36D2" w:rsidRDefault="009A36D2" w:rsidP="006C4F22">
            <w:pPr>
              <w:jc w:val="both"/>
            </w:pPr>
            <w:r>
              <w:t>1</w:t>
            </w:r>
          </w:p>
        </w:tc>
        <w:tc>
          <w:tcPr>
            <w:tcW w:w="1418" w:type="dxa"/>
          </w:tcPr>
          <w:p w14:paraId="7765F33A" w14:textId="34F63866" w:rsidR="009A36D2" w:rsidRDefault="009A36D2" w:rsidP="006C4F22">
            <w:pPr>
              <w:jc w:val="both"/>
            </w:pPr>
            <w:r>
              <w:t>3(2)(b)</w:t>
            </w:r>
          </w:p>
        </w:tc>
        <w:tc>
          <w:tcPr>
            <w:tcW w:w="3544" w:type="dxa"/>
          </w:tcPr>
          <w:p w14:paraId="1D30F14F" w14:textId="02C80B5C" w:rsidR="009A36D2" w:rsidRDefault="009A36D2" w:rsidP="006C4F22">
            <w:pPr>
              <w:jc w:val="both"/>
            </w:pPr>
            <w:r>
              <w:t>Projects with completion certificate as on date of commencement of Act not required to be registered under the Act</w:t>
            </w:r>
          </w:p>
        </w:tc>
        <w:tc>
          <w:tcPr>
            <w:tcW w:w="5045" w:type="dxa"/>
          </w:tcPr>
          <w:p w14:paraId="2E804F8D" w14:textId="77777777" w:rsidR="009A36D2" w:rsidRDefault="00790B7F" w:rsidP="006C4F22">
            <w:pPr>
              <w:jc w:val="both"/>
            </w:pPr>
            <w:r>
              <w:t>Competent Authorities (Muncipal Corporations/Plan Sanctioning Authorities) are not issuing completion certificate.</w:t>
            </w:r>
          </w:p>
          <w:p w14:paraId="3EED6524" w14:textId="77777777" w:rsidR="00790B7F" w:rsidRDefault="00790B7F" w:rsidP="006C4F22">
            <w:pPr>
              <w:jc w:val="both"/>
            </w:pPr>
          </w:p>
          <w:p w14:paraId="79A61347" w14:textId="1D4AEA35" w:rsidR="00790B7F" w:rsidRDefault="00790B7F" w:rsidP="006C4F22">
            <w:pPr>
              <w:jc w:val="both"/>
            </w:pPr>
            <w:r>
              <w:t>Even the  projects which have been duly completed in all respects will have to register under the Act which will lead to defeating the purpose proper regulation.</w:t>
            </w:r>
          </w:p>
        </w:tc>
      </w:tr>
      <w:tr w:rsidR="009A36D2" w14:paraId="7697E98D" w14:textId="77777777" w:rsidTr="009B2C13">
        <w:tc>
          <w:tcPr>
            <w:tcW w:w="675" w:type="dxa"/>
          </w:tcPr>
          <w:p w14:paraId="3D9E760B" w14:textId="6BE2AB3E" w:rsidR="009A36D2" w:rsidRDefault="0028331C" w:rsidP="006C4F22">
            <w:pPr>
              <w:jc w:val="both"/>
            </w:pPr>
            <w:r>
              <w:t>2</w:t>
            </w:r>
          </w:p>
        </w:tc>
        <w:tc>
          <w:tcPr>
            <w:tcW w:w="1418" w:type="dxa"/>
          </w:tcPr>
          <w:p w14:paraId="03234CC1" w14:textId="57D88AD8" w:rsidR="009A36D2" w:rsidRDefault="00CF5E94" w:rsidP="006C4F22">
            <w:pPr>
              <w:jc w:val="both"/>
            </w:pPr>
            <w:r>
              <w:t>4(2)(l)(d)</w:t>
            </w:r>
          </w:p>
        </w:tc>
        <w:tc>
          <w:tcPr>
            <w:tcW w:w="3544" w:type="dxa"/>
          </w:tcPr>
          <w:p w14:paraId="7C4449E6" w14:textId="2A4DC358" w:rsidR="009A36D2" w:rsidRDefault="00CF5E94" w:rsidP="006C4F22">
            <w:pPr>
              <w:jc w:val="both"/>
            </w:pPr>
            <w:r>
              <w:t>Deposit of 70% amount  in separate account</w:t>
            </w:r>
            <w:r w:rsidR="009B2C13">
              <w:t xml:space="preserve"> maintainted with Scheduled Bank</w:t>
            </w:r>
          </w:p>
        </w:tc>
        <w:tc>
          <w:tcPr>
            <w:tcW w:w="5045" w:type="dxa"/>
          </w:tcPr>
          <w:p w14:paraId="6D2DE841" w14:textId="7EB0A16A" w:rsidR="009B2C13" w:rsidRDefault="009B2C13" w:rsidP="009B2C13">
            <w:pPr>
              <w:pStyle w:val="ListParagraph"/>
              <w:numPr>
                <w:ilvl w:val="0"/>
                <w:numId w:val="11"/>
              </w:numPr>
              <w:jc w:val="both"/>
            </w:pPr>
            <w:r>
              <w:t>Act applies to whole of India includ</w:t>
            </w:r>
            <w:r w:rsidR="001F7B4B">
              <w:t xml:space="preserve">ing small towns in remote area where in many cases </w:t>
            </w:r>
            <w:r>
              <w:t>Promoters have taken funding from an entity other than Scheduled Bank ie non scheduled Co-operative Bank, Co-operative Credit Society etc and pledged cash flows to be deposited in their account. How will they be able to able to open Account in Scheduled Bank without closing this Loan as the existing lender will not allow diversion of cash flows</w:t>
            </w:r>
          </w:p>
          <w:p w14:paraId="51ADAF7F" w14:textId="77777777" w:rsidR="005B75FE" w:rsidRDefault="005B75FE" w:rsidP="005B75FE">
            <w:pPr>
              <w:pStyle w:val="ListParagraph"/>
              <w:jc w:val="both"/>
            </w:pPr>
          </w:p>
          <w:p w14:paraId="3EE7A24C" w14:textId="34976AB4" w:rsidR="00752728" w:rsidRDefault="005B75FE" w:rsidP="00752728">
            <w:pPr>
              <w:pStyle w:val="ListParagraph"/>
              <w:numPr>
                <w:ilvl w:val="0"/>
                <w:numId w:val="11"/>
              </w:numPr>
              <w:jc w:val="both"/>
            </w:pPr>
            <w:r>
              <w:t xml:space="preserve">Projects have existing escrow arrangements with Banks, </w:t>
            </w:r>
            <w:r w:rsidR="009B2C13">
              <w:t xml:space="preserve">Equity Fund, Private Investor etc </w:t>
            </w:r>
            <w:r>
              <w:t>as part of a Loan/Equity Agreements</w:t>
            </w:r>
            <w:r w:rsidR="00752728">
              <w:t xml:space="preserve"> wherein certain percentage of collection from customers</w:t>
            </w:r>
            <w:r w:rsidR="001F7B4B">
              <w:t xml:space="preserve"> </w:t>
            </w:r>
            <w:r w:rsidR="00FA5D29">
              <w:t>is to be first used for repayment of loan and interest. If the Act applies to thes projects, Promoters will have to either viol</w:t>
            </w:r>
            <w:r w:rsidR="002C06FD">
              <w:t xml:space="preserve">ate the Act or the Agreement and both will have severe penal consequences. </w:t>
            </w:r>
          </w:p>
          <w:p w14:paraId="581D60BF" w14:textId="77777777" w:rsidR="00323B0D" w:rsidRDefault="00323B0D" w:rsidP="00323B0D">
            <w:pPr>
              <w:jc w:val="both"/>
            </w:pPr>
          </w:p>
          <w:p w14:paraId="2241F9EB" w14:textId="5BA3AB4E" w:rsidR="00323B0D" w:rsidRDefault="00323B0D" w:rsidP="00752728">
            <w:pPr>
              <w:pStyle w:val="ListParagraph"/>
              <w:numPr>
                <w:ilvl w:val="0"/>
                <w:numId w:val="11"/>
              </w:numPr>
              <w:jc w:val="both"/>
            </w:pPr>
            <w:r>
              <w:t xml:space="preserve">Similar to point 2 above, Promoters also have obligations under Joint Venture / Development Agreements to Landowners where a percentage of collections from customers has to be shared at source with the landowner. </w:t>
            </w:r>
            <w:r>
              <w:t>If the Act applies to thes projects, Promoters will have to either violate the Act or the Agreement and both will have severe penal consequences.</w:t>
            </w:r>
            <w:bookmarkStart w:id="0" w:name="_GoBack"/>
            <w:bookmarkEnd w:id="0"/>
          </w:p>
          <w:p w14:paraId="62D3E8D4" w14:textId="0C449A7F" w:rsidR="009A36D2" w:rsidRDefault="005B75FE" w:rsidP="00752728">
            <w:pPr>
              <w:jc w:val="both"/>
            </w:pPr>
            <w:r>
              <w:lastRenderedPageBreak/>
              <w:t xml:space="preserve"> </w:t>
            </w:r>
          </w:p>
        </w:tc>
      </w:tr>
    </w:tbl>
    <w:p w14:paraId="28A752DF" w14:textId="5B6598F5" w:rsidR="006166E5" w:rsidRDefault="006166E5" w:rsidP="006C4F22">
      <w:pPr>
        <w:jc w:val="both"/>
      </w:pPr>
    </w:p>
    <w:p w14:paraId="63A9C41F" w14:textId="77777777" w:rsidR="009A36D2" w:rsidRPr="00B82FD4" w:rsidRDefault="009A36D2" w:rsidP="006C4F22">
      <w:pPr>
        <w:jc w:val="both"/>
      </w:pPr>
    </w:p>
    <w:p w14:paraId="1D00DA1E" w14:textId="77777777" w:rsidR="00B82FD4" w:rsidRDefault="00B82FD4" w:rsidP="006C4F22">
      <w:pPr>
        <w:jc w:val="both"/>
        <w:rPr>
          <w:b/>
          <w:u w:val="single"/>
        </w:rPr>
      </w:pPr>
    </w:p>
    <w:p w14:paraId="20C9B07F" w14:textId="23422D24" w:rsidR="006C4F22" w:rsidRPr="00EB751A" w:rsidRDefault="000F47E2" w:rsidP="006C4F22">
      <w:pPr>
        <w:jc w:val="both"/>
        <w:rPr>
          <w:b/>
          <w:u w:val="single"/>
        </w:rPr>
      </w:pPr>
      <w:r>
        <w:rPr>
          <w:b/>
          <w:u w:val="single"/>
        </w:rPr>
        <w:t>Challenge 2</w:t>
      </w:r>
      <w:r w:rsidR="006C4F22" w:rsidRPr="00EB751A">
        <w:rPr>
          <w:b/>
          <w:u w:val="single"/>
        </w:rPr>
        <w:t xml:space="preserve">: </w:t>
      </w:r>
      <w:r w:rsidR="00E1487B">
        <w:rPr>
          <w:b/>
          <w:u w:val="single"/>
        </w:rPr>
        <w:t xml:space="preserve">Obligation of Promoter to get </w:t>
      </w:r>
      <w:r w:rsidR="006C4F22" w:rsidRPr="00EB751A">
        <w:rPr>
          <w:b/>
          <w:u w:val="single"/>
        </w:rPr>
        <w:t>Occupancy Certificate</w:t>
      </w:r>
      <w:r w:rsidR="006C4F22">
        <w:rPr>
          <w:b/>
          <w:u w:val="single"/>
        </w:rPr>
        <w:t xml:space="preserve"> </w:t>
      </w:r>
      <w:r w:rsidR="006B294C">
        <w:rPr>
          <w:b/>
          <w:u w:val="single"/>
        </w:rPr>
        <w:t xml:space="preserve">is an impossible act </w:t>
      </w:r>
      <w:r w:rsidR="006C4F22">
        <w:rPr>
          <w:b/>
          <w:u w:val="single"/>
        </w:rPr>
        <w:t>(OC)</w:t>
      </w:r>
    </w:p>
    <w:p w14:paraId="51551DA9" w14:textId="1F632AC7" w:rsidR="00E1487B" w:rsidRPr="006B294C" w:rsidRDefault="006C4F22" w:rsidP="006C4F22">
      <w:pPr>
        <w:jc w:val="both"/>
        <w:rPr>
          <w:b/>
          <w:i/>
          <w:u w:val="single"/>
        </w:rPr>
      </w:pPr>
      <w:r w:rsidRPr="006B294C">
        <w:rPr>
          <w:b/>
          <w:i/>
          <w:u w:val="single"/>
        </w:rPr>
        <w:t>Legal Basis: Law cannot make a person do an impossible act</w:t>
      </w:r>
    </w:p>
    <w:p w14:paraId="68B6B1DE" w14:textId="77777777" w:rsidR="006C4F22" w:rsidRPr="006B294C" w:rsidRDefault="006C4F22" w:rsidP="006C4F22">
      <w:pPr>
        <w:jc w:val="both"/>
        <w:rPr>
          <w:b/>
          <w:i/>
        </w:rPr>
      </w:pPr>
      <w:r w:rsidRPr="006B294C">
        <w:rPr>
          <w:b/>
          <w:i/>
        </w:rPr>
        <w:t xml:space="preserve">Point 1: Date of Possession depends on OC </w:t>
      </w:r>
    </w:p>
    <w:p w14:paraId="7DD68506" w14:textId="77777777" w:rsidR="006C4F22" w:rsidRDefault="006C4F22" w:rsidP="006C4F22">
      <w:pPr>
        <w:jc w:val="both"/>
      </w:pPr>
      <w:r w:rsidRPr="0017136A">
        <w:t>Date of possession has to mentioned in the Agreement for Sale. Possession can only be given on getting the Occupancy Certificate from</w:t>
      </w:r>
      <w:r>
        <w:t xml:space="preserve"> Competent Authority. Promoter has no control over Competent Authority nor does RERA prescribe any timeline. Yet, responsibility on promoter as per Sec 11(4)(b) to obtain the OC.  </w:t>
      </w:r>
    </w:p>
    <w:p w14:paraId="50F89B5D" w14:textId="3C9ECD5D" w:rsidR="006C4F22" w:rsidRDefault="006C4F22" w:rsidP="006C4F22">
      <w:pPr>
        <w:jc w:val="both"/>
      </w:pPr>
      <w:r>
        <w:t xml:space="preserve">(There is a chance that the assurance of the Promoter in the Agreement for Sale of date of possession may be void ab initio.) </w:t>
      </w:r>
    </w:p>
    <w:p w14:paraId="5267FEE2" w14:textId="77777777" w:rsidR="006C4F22" w:rsidRDefault="006C4F22" w:rsidP="006C4F22">
      <w:pPr>
        <w:jc w:val="both"/>
        <w:rPr>
          <w:b/>
          <w:u w:val="single"/>
        </w:rPr>
      </w:pPr>
    </w:p>
    <w:p w14:paraId="2FFD67CF" w14:textId="3339404D" w:rsidR="006C4F22" w:rsidRPr="006B294C" w:rsidRDefault="006C4F22" w:rsidP="006C4F22">
      <w:pPr>
        <w:jc w:val="both"/>
        <w:rPr>
          <w:b/>
          <w:i/>
        </w:rPr>
      </w:pPr>
      <w:r w:rsidRPr="006B294C">
        <w:rPr>
          <w:b/>
          <w:i/>
        </w:rPr>
        <w:t>Point 2: OC definition includes provision of civic amenieties</w:t>
      </w:r>
    </w:p>
    <w:p w14:paraId="1530E050" w14:textId="3664A9CF" w:rsidR="006C4F22" w:rsidRDefault="006C4F22" w:rsidP="006C4F22">
      <w:pPr>
        <w:jc w:val="both"/>
      </w:pPr>
      <w:r>
        <w:t>OC to be issued only to building with “provision of civic infrastructure such as water, sanitation and electricity to” as per definition of OC in Sec 2(zf)</w:t>
      </w:r>
    </w:p>
    <w:p w14:paraId="781B773B" w14:textId="4ED329E3" w:rsidR="006C4F22" w:rsidRPr="00AF203F" w:rsidRDefault="006C4F22" w:rsidP="006C4F22">
      <w:pPr>
        <w:jc w:val="both"/>
        <w:rPr>
          <w:b/>
          <w:i/>
        </w:rPr>
      </w:pPr>
      <w:r w:rsidRPr="00AF203F">
        <w:rPr>
          <w:b/>
          <w:i/>
        </w:rPr>
        <w:t>Can Central Government indirectly define the rules which are in purview of Local civic byelaws?</w:t>
      </w:r>
    </w:p>
    <w:p w14:paraId="50BA0273" w14:textId="77777777" w:rsidR="006C4F22" w:rsidRPr="00AF203F" w:rsidRDefault="006C4F22" w:rsidP="006C4F22">
      <w:pPr>
        <w:jc w:val="both"/>
        <w:rPr>
          <w:b/>
          <w:i/>
        </w:rPr>
      </w:pPr>
      <w:r w:rsidRPr="00AF203F">
        <w:rPr>
          <w:b/>
          <w:i/>
        </w:rPr>
        <w:t>Can the Act indirectly make Developer for responsible for consequences due to delay in possession if civic amenities are not provided by Competent Authority?</w:t>
      </w:r>
    </w:p>
    <w:p w14:paraId="0AFCE4E6" w14:textId="77777777" w:rsidR="006C4F22" w:rsidRDefault="006C4F22" w:rsidP="006C4F22">
      <w:pPr>
        <w:jc w:val="both"/>
      </w:pPr>
    </w:p>
    <w:p w14:paraId="6E9AAEE0" w14:textId="15FAD271" w:rsidR="006C4F22" w:rsidRPr="006B294C" w:rsidRDefault="006C4F22" w:rsidP="006C4F22">
      <w:pPr>
        <w:jc w:val="both"/>
        <w:rPr>
          <w:b/>
          <w:i/>
        </w:rPr>
      </w:pPr>
      <w:r w:rsidRPr="006B294C">
        <w:rPr>
          <w:b/>
          <w:i/>
        </w:rPr>
        <w:t>Point 3: Unequal contract: Obligation of allottee to take possession starts from OC</w:t>
      </w:r>
    </w:p>
    <w:p w14:paraId="3D714D7C" w14:textId="7AAA0907" w:rsidR="006C4F22" w:rsidRDefault="006C4F22" w:rsidP="006C4F22">
      <w:pPr>
        <w:jc w:val="both"/>
      </w:pPr>
      <w:r>
        <w:t xml:space="preserve">After the Promoter has completed his part of the agreement by completing the building and applying for OC, the obligation of the allottee to complete his part of the contract of making final payment, take possession etc. is linked to an external factor ie OC as per Sec 19(10). </w:t>
      </w:r>
    </w:p>
    <w:p w14:paraId="2722CD88" w14:textId="68294515" w:rsidR="006C4F22" w:rsidRPr="006C4F22" w:rsidRDefault="006C4F22" w:rsidP="006C4F22">
      <w:pPr>
        <w:jc w:val="both"/>
        <w:rPr>
          <w:b/>
          <w:i/>
        </w:rPr>
      </w:pPr>
      <w:r w:rsidRPr="00AF203F">
        <w:rPr>
          <w:b/>
          <w:i/>
        </w:rPr>
        <w:t>Can the Law be a means to make unequal contract?</w:t>
      </w:r>
    </w:p>
    <w:p w14:paraId="7D33955F" w14:textId="77777777" w:rsidR="006C4F22" w:rsidRDefault="006C4F22" w:rsidP="006C4F22">
      <w:pPr>
        <w:jc w:val="both"/>
      </w:pPr>
      <w:r>
        <w:t xml:space="preserve">Refer Sections: </w:t>
      </w:r>
    </w:p>
    <w:p w14:paraId="3EF65BD7" w14:textId="77777777" w:rsidR="006C4F22" w:rsidRDefault="006C4F22" w:rsidP="006C4F22">
      <w:pPr>
        <w:jc w:val="both"/>
      </w:pPr>
      <w:r>
        <w:t>a) Sec 2(zf) Definition of Occupancy Certificate</w:t>
      </w:r>
    </w:p>
    <w:p w14:paraId="0C2E2A8A" w14:textId="77777777" w:rsidR="006C4F22" w:rsidRDefault="006C4F22" w:rsidP="006C4F22">
      <w:pPr>
        <w:jc w:val="both"/>
      </w:pPr>
      <w:r>
        <w:t>b) Sec 11(4)(b) – Promoter responsible to obtain Occupancy Certificate</w:t>
      </w:r>
    </w:p>
    <w:p w14:paraId="6222A508" w14:textId="77777777" w:rsidR="006C4F22" w:rsidRDefault="006C4F22" w:rsidP="006C4F22">
      <w:pPr>
        <w:jc w:val="both"/>
      </w:pPr>
      <w:r>
        <w:t xml:space="preserve">c) Sec 17(2) – Possession after OC </w:t>
      </w:r>
    </w:p>
    <w:p w14:paraId="38EA4180" w14:textId="77777777" w:rsidR="006C4F22" w:rsidRDefault="006C4F22" w:rsidP="006C4F22">
      <w:pPr>
        <w:jc w:val="both"/>
      </w:pPr>
    </w:p>
    <w:p w14:paraId="3C673584" w14:textId="1F3AD9A0" w:rsidR="00655B1E" w:rsidRPr="006C7E5F" w:rsidRDefault="006C7E5F" w:rsidP="006C7E5F">
      <w:pPr>
        <w:spacing w:after="0" w:line="240" w:lineRule="auto"/>
        <w:jc w:val="both"/>
        <w:rPr>
          <w:b/>
          <w:u w:val="single"/>
        </w:rPr>
      </w:pPr>
      <w:r w:rsidRPr="006C7E5F">
        <w:rPr>
          <w:b/>
          <w:u w:val="single"/>
        </w:rPr>
        <w:t xml:space="preserve">Challenge 2: Can </w:t>
      </w:r>
      <w:r w:rsidR="006C4F22" w:rsidRPr="006C7E5F">
        <w:rPr>
          <w:b/>
          <w:u w:val="single"/>
        </w:rPr>
        <w:t>Act cannot force disclosure of</w:t>
      </w:r>
      <w:r>
        <w:rPr>
          <w:b/>
          <w:u w:val="single"/>
        </w:rPr>
        <w:t xml:space="preserve"> confidential</w:t>
      </w:r>
      <w:r w:rsidR="006C4F22" w:rsidRPr="006C7E5F">
        <w:rPr>
          <w:b/>
          <w:u w:val="single"/>
        </w:rPr>
        <w:t xml:space="preserve"> business </w:t>
      </w:r>
      <w:r>
        <w:rPr>
          <w:b/>
          <w:u w:val="single"/>
        </w:rPr>
        <w:t>information / strategies / trade secrets</w:t>
      </w:r>
    </w:p>
    <w:p w14:paraId="150296E2" w14:textId="77777777" w:rsidR="00655B1E" w:rsidRDefault="00655B1E" w:rsidP="00655B1E">
      <w:pPr>
        <w:spacing w:after="0" w:line="240" w:lineRule="auto"/>
        <w:jc w:val="both"/>
      </w:pPr>
    </w:p>
    <w:p w14:paraId="31D38EFC" w14:textId="3B578787" w:rsidR="006C7E5F" w:rsidRPr="00691EF9" w:rsidRDefault="006C7E5F" w:rsidP="00655B1E">
      <w:pPr>
        <w:spacing w:after="0" w:line="240" w:lineRule="auto"/>
        <w:jc w:val="both"/>
        <w:rPr>
          <w:i/>
        </w:rPr>
      </w:pPr>
      <w:r w:rsidRPr="00691EF9">
        <w:rPr>
          <w:i/>
        </w:rPr>
        <w:t>Legal Basis: Protection to one party (allottees) cannot be basis of disclosure for business secrets of the other (Promoter)</w:t>
      </w:r>
    </w:p>
    <w:p w14:paraId="78FD8B3D" w14:textId="77777777" w:rsidR="006C7E5F" w:rsidRDefault="006C7E5F" w:rsidP="00655B1E">
      <w:pPr>
        <w:spacing w:after="0" w:line="240" w:lineRule="auto"/>
        <w:jc w:val="both"/>
      </w:pPr>
    </w:p>
    <w:p w14:paraId="5F35756E" w14:textId="6902556D" w:rsidR="005E2580" w:rsidRDefault="006C7E5F" w:rsidP="00655B1E">
      <w:pPr>
        <w:spacing w:after="0" w:line="240" w:lineRule="auto"/>
        <w:jc w:val="both"/>
      </w:pPr>
      <w:r>
        <w:t xml:space="preserve">Disclosure on Website of </w:t>
      </w:r>
      <w:r w:rsidR="00DB5574">
        <w:t xml:space="preserve">confidential </w:t>
      </w:r>
      <w:r>
        <w:t>Business Information</w:t>
      </w:r>
      <w:r w:rsidR="00DB5574">
        <w:t xml:space="preserve"> will not only harm the business int</w:t>
      </w:r>
      <w:r w:rsidR="005E2580">
        <w:t>erests of the Promoter but also can lead to uninteneded threats to the Project affecting the interests of the customers</w:t>
      </w:r>
      <w:r w:rsidR="00DB5574">
        <w:t>.</w:t>
      </w:r>
    </w:p>
    <w:p w14:paraId="00C72FE4" w14:textId="77777777" w:rsidR="00CE545C" w:rsidRDefault="00CE545C" w:rsidP="00655B1E">
      <w:pPr>
        <w:spacing w:after="0" w:line="240" w:lineRule="auto"/>
        <w:jc w:val="both"/>
      </w:pPr>
    </w:p>
    <w:p w14:paraId="36ADA986" w14:textId="46BB0AA4" w:rsidR="005E2580" w:rsidRDefault="00CE545C" w:rsidP="00655B1E">
      <w:pPr>
        <w:spacing w:after="0" w:line="240" w:lineRule="auto"/>
        <w:jc w:val="both"/>
      </w:pPr>
      <w:r>
        <w:t>Disclsoure of the following condidential business information of the Project should not be required:</w:t>
      </w:r>
    </w:p>
    <w:p w14:paraId="1093FEF0" w14:textId="3BCFC653" w:rsidR="00CE545C" w:rsidRDefault="00CE545C" w:rsidP="00655B1E">
      <w:pPr>
        <w:spacing w:after="0" w:line="240" w:lineRule="auto"/>
        <w:jc w:val="both"/>
      </w:pPr>
    </w:p>
    <w:p w14:paraId="6D9F37F6" w14:textId="77777777" w:rsidR="00DE2987" w:rsidRPr="00DE2987" w:rsidRDefault="00DE2987" w:rsidP="00DE2987">
      <w:pPr>
        <w:spacing w:after="0" w:line="240" w:lineRule="auto"/>
        <w:jc w:val="both"/>
        <w:rPr>
          <w:lang w:val="en-US"/>
        </w:rPr>
      </w:pPr>
      <w:r>
        <w:t xml:space="preserve">Section 11(1)(b): </w:t>
      </w:r>
      <w:r w:rsidRPr="00DE2987">
        <w:rPr>
          <w:lang w:val="en-US"/>
        </w:rPr>
        <w:t xml:space="preserve">quarterly up-to-date the list of number and types of apartments or plots, as 25 </w:t>
      </w:r>
    </w:p>
    <w:p w14:paraId="3DF7CD48" w14:textId="77777777" w:rsidR="00DE2987" w:rsidRDefault="00DE2987" w:rsidP="00DE2987">
      <w:pPr>
        <w:spacing w:after="0" w:line="240" w:lineRule="auto"/>
        <w:jc w:val="both"/>
        <w:rPr>
          <w:lang w:val="en-US"/>
        </w:rPr>
      </w:pPr>
      <w:proofErr w:type="gramStart"/>
      <w:r w:rsidRPr="00DE2987">
        <w:rPr>
          <w:lang w:val="en-US"/>
        </w:rPr>
        <w:t>the</w:t>
      </w:r>
      <w:proofErr w:type="gramEnd"/>
      <w:r w:rsidRPr="00DE2987">
        <w:rPr>
          <w:lang w:val="en-US"/>
        </w:rPr>
        <w:t xml:space="preserve"> case may be, booked</w:t>
      </w:r>
    </w:p>
    <w:p w14:paraId="0586BC0B" w14:textId="77777777" w:rsidR="00DE2987" w:rsidRPr="00DE2987" w:rsidRDefault="00DE2987" w:rsidP="00DE2987">
      <w:pPr>
        <w:spacing w:after="0" w:line="240" w:lineRule="auto"/>
        <w:jc w:val="both"/>
        <w:rPr>
          <w:lang w:val="en-US"/>
        </w:rPr>
      </w:pPr>
      <w:r>
        <w:t>Section 11(1)(c</w:t>
      </w:r>
      <w:r>
        <w:t xml:space="preserve">): </w:t>
      </w:r>
      <w:r w:rsidRPr="00DE2987">
        <w:rPr>
          <w:lang w:val="en-US"/>
        </w:rPr>
        <w:t xml:space="preserve"> quarterly up-to-date the list of number of garages booked </w:t>
      </w:r>
    </w:p>
    <w:p w14:paraId="1032BA4D" w14:textId="440F24C7" w:rsidR="00DE2987" w:rsidRDefault="00DE2987" w:rsidP="00DE2987">
      <w:pPr>
        <w:spacing w:after="0" w:line="240" w:lineRule="auto"/>
        <w:jc w:val="both"/>
        <w:rPr>
          <w:lang w:val="en-US"/>
        </w:rPr>
      </w:pPr>
    </w:p>
    <w:p w14:paraId="338853B7" w14:textId="100057AB" w:rsidR="00DE2987" w:rsidRPr="00DE2987" w:rsidRDefault="00DE2987" w:rsidP="00DE2987">
      <w:pPr>
        <w:spacing w:after="0" w:line="240" w:lineRule="auto"/>
        <w:jc w:val="both"/>
        <w:rPr>
          <w:lang w:val="en-US"/>
        </w:rPr>
      </w:pPr>
      <w:r>
        <w:t>Section 11(1)(e</w:t>
      </w:r>
      <w:r>
        <w:t>):</w:t>
      </w:r>
      <w:r w:rsidRPr="00DE2987">
        <w:rPr>
          <w:rFonts w:ascii="Times" w:hAnsi="Times" w:cs="Times"/>
          <w:sz w:val="26"/>
          <w:szCs w:val="26"/>
          <w:lang w:val="en-US"/>
        </w:rPr>
        <w:t xml:space="preserve"> </w:t>
      </w:r>
      <w:r w:rsidRPr="00DE2987">
        <w:rPr>
          <w:lang w:val="en-US"/>
        </w:rPr>
        <w:t xml:space="preserve">quarterly up-to-date status of the project </w:t>
      </w:r>
    </w:p>
    <w:p w14:paraId="1402C0A9" w14:textId="70D732CB" w:rsidR="00DE2987" w:rsidRDefault="00DE2987" w:rsidP="00DE2987">
      <w:pPr>
        <w:spacing w:after="0" w:line="240" w:lineRule="auto"/>
        <w:jc w:val="both"/>
        <w:rPr>
          <w:lang w:val="en-US"/>
        </w:rPr>
      </w:pPr>
    </w:p>
    <w:p w14:paraId="0831F238" w14:textId="19F46889" w:rsidR="00DE2987" w:rsidRDefault="00DE2987" w:rsidP="00DE2987">
      <w:pPr>
        <w:spacing w:after="0" w:line="240" w:lineRule="auto"/>
        <w:jc w:val="both"/>
        <w:rPr>
          <w:lang w:val="en-US"/>
        </w:rPr>
      </w:pPr>
      <w:r>
        <w:t>Section 11(3)(b</w:t>
      </w:r>
      <w:r>
        <w:t>):</w:t>
      </w:r>
      <w:r w:rsidRPr="00DE2987">
        <w:rPr>
          <w:rFonts w:ascii="Times" w:hAnsi="Times" w:cs="Times"/>
          <w:sz w:val="26"/>
          <w:szCs w:val="26"/>
          <w:lang w:val="en-US"/>
        </w:rPr>
        <w:t xml:space="preserve"> </w:t>
      </w:r>
      <w:r w:rsidRPr="00DE2987">
        <w:rPr>
          <w:lang w:val="en-US"/>
        </w:rPr>
        <w:t xml:space="preserve">the stage wise time schedule of completion of the project, including the provisions for civic infrastructure like water, sanitation and electricity </w:t>
      </w:r>
    </w:p>
    <w:p w14:paraId="505B166D" w14:textId="0010C449" w:rsidR="00DE2987" w:rsidRPr="00DE2987" w:rsidRDefault="00DE2987" w:rsidP="00DE2987">
      <w:pPr>
        <w:spacing w:after="0" w:line="240" w:lineRule="auto"/>
        <w:jc w:val="both"/>
        <w:rPr>
          <w:lang w:val="en-US"/>
        </w:rPr>
      </w:pPr>
      <w:r>
        <w:rPr>
          <w:lang w:val="en-US"/>
        </w:rPr>
        <w:t xml:space="preserve">(Note: The </w:t>
      </w:r>
      <w:proofErr w:type="spellStart"/>
      <w:r>
        <w:rPr>
          <w:lang w:val="en-US"/>
        </w:rPr>
        <w:t>stagewise</w:t>
      </w:r>
      <w:proofErr w:type="spellEnd"/>
      <w:r>
        <w:rPr>
          <w:lang w:val="en-US"/>
        </w:rPr>
        <w:t xml:space="preserve"> schedule depends on permissions to be received from several authorities and not in entire control of the promoter. The provision of water, sanitation and electricity although responsibility of the promoter is dependent on various authorities)</w:t>
      </w:r>
    </w:p>
    <w:p w14:paraId="639061DA" w14:textId="45DD689E" w:rsidR="00DE2987" w:rsidRDefault="00DE2987" w:rsidP="00DE2987">
      <w:pPr>
        <w:spacing w:after="0" w:line="240" w:lineRule="auto"/>
        <w:jc w:val="both"/>
        <w:rPr>
          <w:lang w:val="en-US"/>
        </w:rPr>
      </w:pPr>
    </w:p>
    <w:p w14:paraId="728B5E6C" w14:textId="0A8E8ECD" w:rsidR="00DE2987" w:rsidRPr="00DE2987" w:rsidRDefault="006C3841" w:rsidP="00DE2987">
      <w:pPr>
        <w:spacing w:after="0" w:line="240" w:lineRule="auto"/>
        <w:jc w:val="both"/>
        <w:rPr>
          <w:lang w:val="en-US"/>
        </w:rPr>
      </w:pPr>
      <w:r>
        <w:t>Section 11(4</w:t>
      </w:r>
      <w:r>
        <w:t>)(b):</w:t>
      </w:r>
      <w:r>
        <w:t xml:space="preserve"> Obtaining and making available completion and occupancy certificates to allottees and assoiciation</w:t>
      </w:r>
    </w:p>
    <w:p w14:paraId="2CF836B8" w14:textId="1ACBDA53" w:rsidR="00DE2987" w:rsidRDefault="006C3841" w:rsidP="00655B1E">
      <w:pPr>
        <w:spacing w:after="0" w:line="240" w:lineRule="auto"/>
        <w:jc w:val="both"/>
      </w:pPr>
      <w:r>
        <w:t>(Dependent on Authorities)</w:t>
      </w:r>
    </w:p>
    <w:p w14:paraId="1928BC38" w14:textId="7695FA98" w:rsidR="00DE2987" w:rsidRDefault="00DE2987" w:rsidP="00655B1E">
      <w:pPr>
        <w:spacing w:after="0" w:line="240" w:lineRule="auto"/>
        <w:jc w:val="both"/>
      </w:pPr>
    </w:p>
    <w:p w14:paraId="24342DA1" w14:textId="77777777" w:rsidR="00CE545C" w:rsidRDefault="00CE545C" w:rsidP="00655B1E">
      <w:pPr>
        <w:spacing w:after="0" w:line="240" w:lineRule="auto"/>
        <w:jc w:val="both"/>
      </w:pPr>
    </w:p>
    <w:p w14:paraId="2FBB9D80" w14:textId="58DFFE86" w:rsidR="006C7E5F" w:rsidRDefault="00CE545C" w:rsidP="00655B1E">
      <w:pPr>
        <w:spacing w:after="0" w:line="240" w:lineRule="auto"/>
        <w:jc w:val="both"/>
      </w:pPr>
      <w:r>
        <w:t>Further, a</w:t>
      </w:r>
      <w:r w:rsidR="00DB5574">
        <w:t>s per our understanding such public disclosure is not required by any other industry in Service Sector.</w:t>
      </w:r>
    </w:p>
    <w:p w14:paraId="0A93D205" w14:textId="15DFA945" w:rsidR="00DB5574" w:rsidRDefault="00DB5574" w:rsidP="00655B1E">
      <w:pPr>
        <w:spacing w:after="0" w:line="240" w:lineRule="auto"/>
        <w:jc w:val="both"/>
      </w:pPr>
      <w:r>
        <w:t>Exammples:</w:t>
      </w:r>
    </w:p>
    <w:p w14:paraId="406D8100" w14:textId="30D8673A" w:rsidR="00DB5574" w:rsidRDefault="00DB5574" w:rsidP="00655B1E">
      <w:pPr>
        <w:spacing w:after="0" w:line="240" w:lineRule="auto"/>
        <w:jc w:val="both"/>
      </w:pPr>
      <w:r>
        <w:t>Airlines companies do not disclose the number of seats available in a flight</w:t>
      </w:r>
    </w:p>
    <w:p w14:paraId="78FCF5D5" w14:textId="1C9CC4E6" w:rsidR="005E2580" w:rsidRDefault="005E2580" w:rsidP="00655B1E">
      <w:pPr>
        <w:spacing w:after="0" w:line="240" w:lineRule="auto"/>
        <w:jc w:val="both"/>
      </w:pPr>
      <w:r>
        <w:t>Hotels do not disclose the number of rooms vacant</w:t>
      </w:r>
    </w:p>
    <w:p w14:paraId="7EE68FF6" w14:textId="77777777" w:rsidR="00DB5574" w:rsidRDefault="00DB5574" w:rsidP="00655B1E">
      <w:pPr>
        <w:spacing w:after="0" w:line="240" w:lineRule="auto"/>
        <w:jc w:val="both"/>
      </w:pPr>
    </w:p>
    <w:p w14:paraId="7A28597A" w14:textId="16811655" w:rsidR="006C7E5F" w:rsidRDefault="006C7E5F" w:rsidP="00655B1E">
      <w:pPr>
        <w:spacing w:after="0" w:line="240" w:lineRule="auto"/>
        <w:jc w:val="both"/>
      </w:pPr>
    </w:p>
    <w:p w14:paraId="4B961130" w14:textId="77777777" w:rsidR="006C7E5F" w:rsidRDefault="006C7E5F" w:rsidP="00655B1E">
      <w:pPr>
        <w:spacing w:after="0" w:line="240" w:lineRule="auto"/>
        <w:jc w:val="both"/>
      </w:pPr>
    </w:p>
    <w:p w14:paraId="55337A7F" w14:textId="79F86674" w:rsidR="00E737E0" w:rsidRPr="006B294C" w:rsidRDefault="00E737E0" w:rsidP="00655B1E">
      <w:pPr>
        <w:spacing w:after="0" w:line="240" w:lineRule="auto"/>
        <w:jc w:val="both"/>
        <w:rPr>
          <w:b/>
          <w:u w:val="single"/>
        </w:rPr>
      </w:pPr>
      <w:r w:rsidRPr="006B294C">
        <w:rPr>
          <w:b/>
          <w:u w:val="single"/>
        </w:rPr>
        <w:t>Challenge 3: Law creates liabilities on Parties for which the</w:t>
      </w:r>
      <w:r w:rsidR="00172E9E" w:rsidRPr="006B294C">
        <w:rPr>
          <w:b/>
          <w:u w:val="single"/>
        </w:rPr>
        <w:t>y are not directly</w:t>
      </w:r>
      <w:r w:rsidRPr="006B294C">
        <w:rPr>
          <w:b/>
          <w:u w:val="single"/>
        </w:rPr>
        <w:t xml:space="preserve"> responsible</w:t>
      </w:r>
    </w:p>
    <w:p w14:paraId="2FA9F235" w14:textId="77777777" w:rsidR="00E737E0" w:rsidRDefault="00E737E0" w:rsidP="00655B1E">
      <w:pPr>
        <w:spacing w:after="0" w:line="240" w:lineRule="auto"/>
        <w:jc w:val="both"/>
      </w:pPr>
    </w:p>
    <w:p w14:paraId="55D7212A" w14:textId="28922006" w:rsidR="00E737E0" w:rsidRDefault="00E737E0" w:rsidP="00655B1E">
      <w:pPr>
        <w:spacing w:after="0" w:line="240" w:lineRule="auto"/>
        <w:jc w:val="both"/>
      </w:pPr>
      <w:r>
        <w:t xml:space="preserve">Legal Basis: Joint and Several liabilities of Promoter </w:t>
      </w:r>
      <w:r w:rsidR="00172E9E">
        <w:t>and Joint Venture Partner</w:t>
      </w:r>
    </w:p>
    <w:p w14:paraId="373D636A" w14:textId="77777777" w:rsidR="00E737E0" w:rsidRDefault="00E737E0" w:rsidP="00655B1E">
      <w:pPr>
        <w:spacing w:after="0" w:line="240" w:lineRule="auto"/>
        <w:jc w:val="both"/>
      </w:pPr>
    </w:p>
    <w:p w14:paraId="08E35DC6" w14:textId="77777777" w:rsidR="00172E9E" w:rsidRDefault="00172E9E" w:rsidP="00655B1E">
      <w:pPr>
        <w:spacing w:after="0" w:line="240" w:lineRule="auto"/>
        <w:jc w:val="both"/>
      </w:pPr>
    </w:p>
    <w:p w14:paraId="4A277E03" w14:textId="189EA3E3" w:rsidR="00172E9E" w:rsidRDefault="00172E9E" w:rsidP="00655B1E">
      <w:pPr>
        <w:spacing w:after="0" w:line="240" w:lineRule="auto"/>
        <w:jc w:val="both"/>
      </w:pPr>
      <w:r>
        <w:t>As the land prices have increased exponentially over the last decade, the Real Estate industry has developed a practice of entering into Joint Venture / Joint Development Agreements with Landowners. In this Agreement the Landowner gets deferred consideration over the period of the project instead of upfront payment. This enables the promoter to reduce the upfront investment and thus provide housing to consumers at reasonable cost.  The Landowner has no responsibility  of develoment other ensuring the clear title of land. However under RERA he will also become a Promoter and have the same obligations as the actual Developer including quality of construction, timely possession etc.</w:t>
      </w:r>
    </w:p>
    <w:p w14:paraId="1AB7482F" w14:textId="77777777" w:rsidR="00172E9E" w:rsidRDefault="00172E9E" w:rsidP="00655B1E">
      <w:pPr>
        <w:spacing w:after="0" w:line="240" w:lineRule="auto"/>
        <w:jc w:val="both"/>
      </w:pPr>
    </w:p>
    <w:p w14:paraId="5732F3A6" w14:textId="50C2473C" w:rsidR="006C4F22" w:rsidRPr="00DB5574" w:rsidRDefault="006C4F22" w:rsidP="00655B1E">
      <w:pPr>
        <w:spacing w:after="0" w:line="240" w:lineRule="auto"/>
        <w:jc w:val="both"/>
        <w:rPr>
          <w:b/>
          <w:i/>
        </w:rPr>
      </w:pPr>
      <w:r w:rsidRPr="00DB5574">
        <w:rPr>
          <w:b/>
          <w:i/>
        </w:rPr>
        <w:t>If Landowner is ma</w:t>
      </w:r>
      <w:r w:rsidR="00172E9E" w:rsidRPr="00DB5574">
        <w:rPr>
          <w:b/>
          <w:i/>
        </w:rPr>
        <w:t>de a Promoter under the Act, this successful model of</w:t>
      </w:r>
      <w:r w:rsidRPr="00DB5574">
        <w:rPr>
          <w:b/>
          <w:i/>
        </w:rPr>
        <w:t xml:space="preserve"> supply of </w:t>
      </w:r>
      <w:r w:rsidR="00172E9E" w:rsidRPr="00DB5574">
        <w:rPr>
          <w:b/>
          <w:i/>
        </w:rPr>
        <w:t>“</w:t>
      </w:r>
      <w:r w:rsidRPr="00DB5574">
        <w:rPr>
          <w:b/>
          <w:i/>
        </w:rPr>
        <w:t>low cost</w:t>
      </w:r>
      <w:r w:rsidR="00172E9E" w:rsidRPr="00DB5574">
        <w:rPr>
          <w:b/>
          <w:i/>
        </w:rPr>
        <w:t>”</w:t>
      </w:r>
      <w:r w:rsidR="00D24CA2" w:rsidRPr="00DB5574">
        <w:rPr>
          <w:b/>
          <w:i/>
        </w:rPr>
        <w:t xml:space="preserve"> land will stop completely as Landowners will not like to part of “joint and several” liability under RERA for acts where they have no control.</w:t>
      </w:r>
    </w:p>
    <w:p w14:paraId="092D321E" w14:textId="77777777" w:rsidR="000F47E2" w:rsidRDefault="000F47E2" w:rsidP="000F47E2">
      <w:pPr>
        <w:spacing w:after="0" w:line="240" w:lineRule="auto"/>
        <w:jc w:val="both"/>
      </w:pPr>
    </w:p>
    <w:p w14:paraId="4C310508" w14:textId="77777777" w:rsidR="006C4F22" w:rsidRDefault="006C4F22" w:rsidP="00D9489C">
      <w:pPr>
        <w:spacing w:line="240" w:lineRule="auto"/>
        <w:jc w:val="both"/>
        <w:rPr>
          <w:bCs/>
          <w:i/>
          <w:sz w:val="14"/>
          <w:szCs w:val="24"/>
        </w:rPr>
      </w:pPr>
    </w:p>
    <w:p w14:paraId="0F9AD4C2" w14:textId="77777777" w:rsidR="006C4F22" w:rsidRDefault="006C4F22" w:rsidP="00D9489C">
      <w:pPr>
        <w:spacing w:line="240" w:lineRule="auto"/>
        <w:jc w:val="both"/>
        <w:rPr>
          <w:bCs/>
          <w:i/>
          <w:sz w:val="14"/>
          <w:szCs w:val="24"/>
        </w:rPr>
      </w:pPr>
    </w:p>
    <w:p w14:paraId="41E0C994" w14:textId="77777777" w:rsidR="006C4F22" w:rsidRDefault="006C4F22" w:rsidP="00D9489C">
      <w:pPr>
        <w:spacing w:line="240" w:lineRule="auto"/>
        <w:jc w:val="both"/>
        <w:rPr>
          <w:bCs/>
          <w:i/>
          <w:sz w:val="14"/>
          <w:szCs w:val="24"/>
        </w:rPr>
      </w:pPr>
    </w:p>
    <w:p w14:paraId="67A207F5" w14:textId="77777777" w:rsidR="006C4F22" w:rsidRDefault="006C4F22" w:rsidP="00D9489C">
      <w:pPr>
        <w:spacing w:line="240" w:lineRule="auto"/>
        <w:jc w:val="both"/>
        <w:rPr>
          <w:bCs/>
          <w:i/>
          <w:sz w:val="14"/>
          <w:szCs w:val="24"/>
        </w:rPr>
      </w:pPr>
    </w:p>
    <w:p w14:paraId="698870B8" w14:textId="332C9532" w:rsidR="006431D3" w:rsidRPr="0044359B" w:rsidRDefault="006431D3" w:rsidP="00D9489C">
      <w:pPr>
        <w:spacing w:line="240" w:lineRule="auto"/>
        <w:jc w:val="both"/>
        <w:rPr>
          <w:bCs/>
          <w:i/>
          <w:sz w:val="14"/>
          <w:szCs w:val="24"/>
        </w:rPr>
      </w:pPr>
      <w:r w:rsidRPr="0044359B">
        <w:rPr>
          <w:bCs/>
          <w:i/>
          <w:sz w:val="14"/>
          <w:szCs w:val="24"/>
        </w:rPr>
        <w:t>Disclaimer: The contents of this document are privileged and confidential and not for public circulation. This document is for general information of our clients and others to whom it is specifically provided. The information contained in this document is derived from public sources, which we believe to be reliable but which, without further investigation, cannot be warranted as to their accuracy, completeness or correctness and we are not obligated to update or amend the same. The information contained in this document is not intended to be nor should be regarded as legal advice and no one should act on such information without appropriate professional advice. Posiview accepts no responsibility for any loss arising from any action taken or not taken by anyone using this material.</w:t>
      </w:r>
    </w:p>
    <w:sectPr w:rsidR="006431D3" w:rsidRPr="0044359B" w:rsidSect="00243BC4">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3C121" w14:textId="77777777" w:rsidR="00DB5574" w:rsidRDefault="00DB5574" w:rsidP="00505D04">
      <w:pPr>
        <w:spacing w:after="0" w:line="240" w:lineRule="auto"/>
      </w:pPr>
      <w:r>
        <w:separator/>
      </w:r>
    </w:p>
  </w:endnote>
  <w:endnote w:type="continuationSeparator" w:id="0">
    <w:p w14:paraId="3BB6496C" w14:textId="77777777" w:rsidR="00DB5574" w:rsidRDefault="00DB5574" w:rsidP="00505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75E3C" w14:textId="77777777" w:rsidR="00DB5574" w:rsidRDefault="00DB5574" w:rsidP="00505D04">
      <w:pPr>
        <w:spacing w:after="0" w:line="240" w:lineRule="auto"/>
      </w:pPr>
      <w:r>
        <w:separator/>
      </w:r>
    </w:p>
  </w:footnote>
  <w:footnote w:type="continuationSeparator" w:id="0">
    <w:p w14:paraId="0B8567FB" w14:textId="77777777" w:rsidR="00DB5574" w:rsidRDefault="00DB5574" w:rsidP="00505D0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53CBE" w14:textId="31150B94" w:rsidR="00DB5574" w:rsidRDefault="00DB5574" w:rsidP="00505D04">
    <w:pPr>
      <w:pStyle w:val="Header"/>
      <w:rPr>
        <w:b/>
      </w:rPr>
    </w:pPr>
    <w:r>
      <w:rPr>
        <w:noProof/>
        <w:lang w:val="en-US"/>
      </w:rPr>
      <w:drawing>
        <wp:anchor distT="0" distB="0" distL="114300" distR="114300" simplePos="0" relativeHeight="251663360" behindDoc="0" locked="0" layoutInCell="1" allowOverlap="1" wp14:anchorId="0F69F8D2" wp14:editId="3CC2CA96">
          <wp:simplePos x="0" y="0"/>
          <wp:positionH relativeFrom="column">
            <wp:posOffset>5147310</wp:posOffset>
          </wp:positionH>
          <wp:positionV relativeFrom="paragraph">
            <wp:posOffset>-356870</wp:posOffset>
          </wp:positionV>
          <wp:extent cx="1592580" cy="642620"/>
          <wp:effectExtent l="0" t="0" r="7620" b="5080"/>
          <wp:wrapSquare wrapText="bothSides"/>
          <wp:docPr id="1" name="Picture 1" descr="p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642620"/>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US"/>
      </w:rPr>
      <mc:AlternateContent>
        <mc:Choice Requires="wps">
          <w:drawing>
            <wp:anchor distT="0" distB="0" distL="114300" distR="114300" simplePos="0" relativeHeight="251661312" behindDoc="0" locked="0" layoutInCell="1" allowOverlap="1" wp14:anchorId="2A4B3443" wp14:editId="05EA51D2">
              <wp:simplePos x="0" y="0"/>
              <wp:positionH relativeFrom="column">
                <wp:posOffset>0</wp:posOffset>
              </wp:positionH>
              <wp:positionV relativeFrom="paragraph">
                <wp:posOffset>-220980</wp:posOffset>
              </wp:positionV>
              <wp:extent cx="4686300" cy="571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49AEB6" w14:textId="6E0FE61B" w:rsidR="00DB5574" w:rsidRDefault="00DB5574" w:rsidP="002E00EE">
                          <w:pPr>
                            <w:spacing w:after="0" w:line="240" w:lineRule="auto"/>
                            <w:rPr>
                              <w:b/>
                              <w:sz w:val="28"/>
                              <w:szCs w:val="28"/>
                            </w:rPr>
                          </w:pPr>
                          <w:r>
                            <w:rPr>
                              <w:b/>
                              <w:sz w:val="28"/>
                              <w:szCs w:val="28"/>
                            </w:rPr>
                            <w:t>RERA: Is it an Act bad in law?</w:t>
                          </w:r>
                        </w:p>
                        <w:p w14:paraId="580BCC66" w14:textId="6BF1E008" w:rsidR="00DB5574" w:rsidRPr="003502B9" w:rsidRDefault="00DB5574" w:rsidP="002E00EE">
                          <w:pPr>
                            <w:spacing w:after="0" w:line="240" w:lineRule="auto"/>
                            <w:rPr>
                              <w:i/>
                              <w:sz w:val="28"/>
                              <w:szCs w:val="28"/>
                            </w:rPr>
                          </w:pPr>
                          <w:r>
                            <w:rPr>
                              <w:i/>
                              <w:sz w:val="28"/>
                              <w:szCs w:val="28"/>
                            </w:rPr>
                            <w:t>Evaluating the Constitutional Validity</w:t>
                          </w:r>
                        </w:p>
                        <w:p w14:paraId="4DC062D8" w14:textId="3BD59891" w:rsidR="00DB5574" w:rsidRPr="00307A78" w:rsidRDefault="00DB5574" w:rsidP="002E00EE">
                          <w:pPr>
                            <w:spacing w:after="0" w:line="240" w:lineRule="auto"/>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17.35pt;width:369pt;height: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6mas0CAAAO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" filled="f" stroked="f">
              <v:textbox>
                <w:txbxContent>
                  <w:p w14:paraId="4849AEB6" w14:textId="6E0FE61B" w:rsidR="00DB5574" w:rsidRDefault="00DB5574" w:rsidP="002E00EE">
                    <w:pPr>
                      <w:spacing w:after="0" w:line="240" w:lineRule="auto"/>
                      <w:rPr>
                        <w:b/>
                        <w:sz w:val="28"/>
                        <w:szCs w:val="28"/>
                      </w:rPr>
                    </w:pPr>
                    <w:r>
                      <w:rPr>
                        <w:b/>
                        <w:sz w:val="28"/>
                        <w:szCs w:val="28"/>
                      </w:rPr>
                      <w:t>RERA: Is it an Act bad in law?</w:t>
                    </w:r>
                  </w:p>
                  <w:p w14:paraId="580BCC66" w14:textId="6BF1E008" w:rsidR="00DB5574" w:rsidRPr="003502B9" w:rsidRDefault="00DB5574" w:rsidP="002E00EE">
                    <w:pPr>
                      <w:spacing w:after="0" w:line="240" w:lineRule="auto"/>
                      <w:rPr>
                        <w:i/>
                        <w:sz w:val="28"/>
                        <w:szCs w:val="28"/>
                      </w:rPr>
                    </w:pPr>
                    <w:r>
                      <w:rPr>
                        <w:i/>
                        <w:sz w:val="28"/>
                        <w:szCs w:val="28"/>
                      </w:rPr>
                      <w:t>Evaluating the Constitutional Validity</w:t>
                    </w:r>
                  </w:p>
                  <w:p w14:paraId="4DC062D8" w14:textId="3BD59891" w:rsidR="00DB5574" w:rsidRPr="00307A78" w:rsidRDefault="00DB5574" w:rsidP="002E00EE">
                    <w:pPr>
                      <w:spacing w:after="0" w:line="240" w:lineRule="auto"/>
                      <w:rPr>
                        <w:b/>
                        <w:sz w:val="28"/>
                        <w:szCs w:val="28"/>
                      </w:rPr>
                    </w:pPr>
                  </w:p>
                </w:txbxContent>
              </v:textbox>
            </v:shape>
          </w:pict>
        </mc:Fallback>
      </mc:AlternateContent>
    </w:r>
  </w:p>
  <w:p w14:paraId="16684754" w14:textId="3D61F6A4" w:rsidR="00DB5574" w:rsidRDefault="00DB5574" w:rsidP="00505D04">
    <w:pPr>
      <w:pStyle w:val="Header"/>
      <w:jc w:val="right"/>
      <w:rPr>
        <w:b/>
      </w:rPr>
    </w:pPr>
  </w:p>
  <w:p w14:paraId="67128DE5" w14:textId="3758BAF2" w:rsidR="00DB5574" w:rsidRDefault="00DB5574" w:rsidP="00505D04">
    <w:pPr>
      <w:pStyle w:val="Header"/>
      <w:rPr>
        <w:b/>
      </w:rPr>
    </w:pPr>
  </w:p>
  <w:p w14:paraId="62089899" w14:textId="77777777" w:rsidR="00DB5574" w:rsidRDefault="00DB5574" w:rsidP="00505D04">
    <w:pPr>
      <w:pStyle w:val="Head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21BBA"/>
    <w:multiLevelType w:val="hybridMultilevel"/>
    <w:tmpl w:val="CF929C0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26D20131"/>
    <w:multiLevelType w:val="hybridMultilevel"/>
    <w:tmpl w:val="0D0AAB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B3F43EC"/>
    <w:multiLevelType w:val="hybridMultilevel"/>
    <w:tmpl w:val="AEA2EA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33AD1FA9"/>
    <w:multiLevelType w:val="hybridMultilevel"/>
    <w:tmpl w:val="98E2916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3AA341A0"/>
    <w:multiLevelType w:val="hybridMultilevel"/>
    <w:tmpl w:val="03701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581589"/>
    <w:multiLevelType w:val="hybridMultilevel"/>
    <w:tmpl w:val="9A3687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49E21739"/>
    <w:multiLevelType w:val="hybridMultilevel"/>
    <w:tmpl w:val="2A10F21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nsid w:val="53C7343E"/>
    <w:multiLevelType w:val="hybridMultilevel"/>
    <w:tmpl w:val="CD4A362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nsid w:val="5F54531B"/>
    <w:multiLevelType w:val="hybridMultilevel"/>
    <w:tmpl w:val="EE3E50C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68931B48"/>
    <w:multiLevelType w:val="hybridMultilevel"/>
    <w:tmpl w:val="8F10D604"/>
    <w:lvl w:ilvl="0" w:tplc="14ECE40E">
      <w:start w:val="1"/>
      <w:numFmt w:val="decimal"/>
      <w:lvlText w:val="%1."/>
      <w:lvlJc w:val="left"/>
      <w:pPr>
        <w:tabs>
          <w:tab w:val="num" w:pos="720"/>
        </w:tabs>
        <w:ind w:left="720" w:hanging="360"/>
      </w:pPr>
    </w:lvl>
    <w:lvl w:ilvl="1" w:tplc="713C85F8" w:tentative="1">
      <w:start w:val="1"/>
      <w:numFmt w:val="decimal"/>
      <w:lvlText w:val="%2."/>
      <w:lvlJc w:val="left"/>
      <w:pPr>
        <w:tabs>
          <w:tab w:val="num" w:pos="1440"/>
        </w:tabs>
        <w:ind w:left="1440" w:hanging="360"/>
      </w:pPr>
    </w:lvl>
    <w:lvl w:ilvl="2" w:tplc="239C753C" w:tentative="1">
      <w:start w:val="1"/>
      <w:numFmt w:val="decimal"/>
      <w:lvlText w:val="%3."/>
      <w:lvlJc w:val="left"/>
      <w:pPr>
        <w:tabs>
          <w:tab w:val="num" w:pos="2160"/>
        </w:tabs>
        <w:ind w:left="2160" w:hanging="360"/>
      </w:pPr>
    </w:lvl>
    <w:lvl w:ilvl="3" w:tplc="0D06F248" w:tentative="1">
      <w:start w:val="1"/>
      <w:numFmt w:val="decimal"/>
      <w:lvlText w:val="%4."/>
      <w:lvlJc w:val="left"/>
      <w:pPr>
        <w:tabs>
          <w:tab w:val="num" w:pos="2880"/>
        </w:tabs>
        <w:ind w:left="2880" w:hanging="360"/>
      </w:pPr>
    </w:lvl>
    <w:lvl w:ilvl="4" w:tplc="3F48FAB2" w:tentative="1">
      <w:start w:val="1"/>
      <w:numFmt w:val="decimal"/>
      <w:lvlText w:val="%5."/>
      <w:lvlJc w:val="left"/>
      <w:pPr>
        <w:tabs>
          <w:tab w:val="num" w:pos="3600"/>
        </w:tabs>
        <w:ind w:left="3600" w:hanging="360"/>
      </w:pPr>
    </w:lvl>
    <w:lvl w:ilvl="5" w:tplc="1124F248" w:tentative="1">
      <w:start w:val="1"/>
      <w:numFmt w:val="decimal"/>
      <w:lvlText w:val="%6."/>
      <w:lvlJc w:val="left"/>
      <w:pPr>
        <w:tabs>
          <w:tab w:val="num" w:pos="4320"/>
        </w:tabs>
        <w:ind w:left="4320" w:hanging="360"/>
      </w:pPr>
    </w:lvl>
    <w:lvl w:ilvl="6" w:tplc="4062620C" w:tentative="1">
      <w:start w:val="1"/>
      <w:numFmt w:val="decimal"/>
      <w:lvlText w:val="%7."/>
      <w:lvlJc w:val="left"/>
      <w:pPr>
        <w:tabs>
          <w:tab w:val="num" w:pos="5040"/>
        </w:tabs>
        <w:ind w:left="5040" w:hanging="360"/>
      </w:pPr>
    </w:lvl>
    <w:lvl w:ilvl="7" w:tplc="E9D402AA" w:tentative="1">
      <w:start w:val="1"/>
      <w:numFmt w:val="decimal"/>
      <w:lvlText w:val="%8."/>
      <w:lvlJc w:val="left"/>
      <w:pPr>
        <w:tabs>
          <w:tab w:val="num" w:pos="5760"/>
        </w:tabs>
        <w:ind w:left="5760" w:hanging="360"/>
      </w:pPr>
    </w:lvl>
    <w:lvl w:ilvl="8" w:tplc="8F66B094" w:tentative="1">
      <w:start w:val="1"/>
      <w:numFmt w:val="decimal"/>
      <w:lvlText w:val="%9."/>
      <w:lvlJc w:val="left"/>
      <w:pPr>
        <w:tabs>
          <w:tab w:val="num" w:pos="6480"/>
        </w:tabs>
        <w:ind w:left="6480" w:hanging="360"/>
      </w:pPr>
    </w:lvl>
  </w:abstractNum>
  <w:abstractNum w:abstractNumId="10">
    <w:nsid w:val="6BE46515"/>
    <w:multiLevelType w:val="hybridMultilevel"/>
    <w:tmpl w:val="3A18FA0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0"/>
  </w:num>
  <w:num w:numId="4">
    <w:abstractNumId w:val="8"/>
  </w:num>
  <w:num w:numId="5">
    <w:abstractNumId w:val="2"/>
  </w:num>
  <w:num w:numId="6">
    <w:abstractNumId w:val="3"/>
  </w:num>
  <w:num w:numId="7">
    <w:abstractNumId w:val="9"/>
  </w:num>
  <w:num w:numId="8">
    <w:abstractNumId w:val="6"/>
  </w:num>
  <w:num w:numId="9">
    <w:abstractNumId w:val="5"/>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0E8"/>
    <w:rsid w:val="0000427F"/>
    <w:rsid w:val="000055A2"/>
    <w:rsid w:val="0002103F"/>
    <w:rsid w:val="00034476"/>
    <w:rsid w:val="00037C8C"/>
    <w:rsid w:val="000818F9"/>
    <w:rsid w:val="00082217"/>
    <w:rsid w:val="00083A74"/>
    <w:rsid w:val="000A2455"/>
    <w:rsid w:val="000C7859"/>
    <w:rsid w:val="000E233C"/>
    <w:rsid w:val="000F47E2"/>
    <w:rsid w:val="000F6C12"/>
    <w:rsid w:val="00137049"/>
    <w:rsid w:val="00143A35"/>
    <w:rsid w:val="00172E9E"/>
    <w:rsid w:val="001A4307"/>
    <w:rsid w:val="001B3AF9"/>
    <w:rsid w:val="001B6C25"/>
    <w:rsid w:val="001E0914"/>
    <w:rsid w:val="001F7B4B"/>
    <w:rsid w:val="0020316A"/>
    <w:rsid w:val="00241FDD"/>
    <w:rsid w:val="00243BC4"/>
    <w:rsid w:val="00266BEE"/>
    <w:rsid w:val="0028331C"/>
    <w:rsid w:val="002900B3"/>
    <w:rsid w:val="00291B20"/>
    <w:rsid w:val="00296161"/>
    <w:rsid w:val="002973AC"/>
    <w:rsid w:val="002B488E"/>
    <w:rsid w:val="002B7D7B"/>
    <w:rsid w:val="002C06FD"/>
    <w:rsid w:val="002C3054"/>
    <w:rsid w:val="002E00EE"/>
    <w:rsid w:val="002F6630"/>
    <w:rsid w:val="002F6E3C"/>
    <w:rsid w:val="0030097D"/>
    <w:rsid w:val="00323B0D"/>
    <w:rsid w:val="003502B9"/>
    <w:rsid w:val="00371A72"/>
    <w:rsid w:val="003901A8"/>
    <w:rsid w:val="003B5796"/>
    <w:rsid w:val="003D337C"/>
    <w:rsid w:val="003D7B55"/>
    <w:rsid w:val="003F5D42"/>
    <w:rsid w:val="00443501"/>
    <w:rsid w:val="0044359B"/>
    <w:rsid w:val="00444F61"/>
    <w:rsid w:val="004646CD"/>
    <w:rsid w:val="004B157B"/>
    <w:rsid w:val="004C3C74"/>
    <w:rsid w:val="004F169E"/>
    <w:rsid w:val="004F5597"/>
    <w:rsid w:val="00505D04"/>
    <w:rsid w:val="0052474C"/>
    <w:rsid w:val="005300E8"/>
    <w:rsid w:val="00576AAC"/>
    <w:rsid w:val="00577450"/>
    <w:rsid w:val="0058102E"/>
    <w:rsid w:val="00583A30"/>
    <w:rsid w:val="005871F4"/>
    <w:rsid w:val="005979A6"/>
    <w:rsid w:val="005B48B8"/>
    <w:rsid w:val="005B75FE"/>
    <w:rsid w:val="005E2580"/>
    <w:rsid w:val="005F4792"/>
    <w:rsid w:val="006166E5"/>
    <w:rsid w:val="00616AAE"/>
    <w:rsid w:val="00627C3B"/>
    <w:rsid w:val="00637655"/>
    <w:rsid w:val="0063774C"/>
    <w:rsid w:val="006431D3"/>
    <w:rsid w:val="006449E1"/>
    <w:rsid w:val="00655B1E"/>
    <w:rsid w:val="006705DD"/>
    <w:rsid w:val="00691EF9"/>
    <w:rsid w:val="006930EA"/>
    <w:rsid w:val="006931CD"/>
    <w:rsid w:val="006A0F93"/>
    <w:rsid w:val="006A658B"/>
    <w:rsid w:val="006A709A"/>
    <w:rsid w:val="006B294C"/>
    <w:rsid w:val="006C00ED"/>
    <w:rsid w:val="006C3841"/>
    <w:rsid w:val="006C4F22"/>
    <w:rsid w:val="006C7E5F"/>
    <w:rsid w:val="006F10E6"/>
    <w:rsid w:val="007038E2"/>
    <w:rsid w:val="007353EA"/>
    <w:rsid w:val="00736D4B"/>
    <w:rsid w:val="00751737"/>
    <w:rsid w:val="00752728"/>
    <w:rsid w:val="007577AB"/>
    <w:rsid w:val="00764E07"/>
    <w:rsid w:val="0077140E"/>
    <w:rsid w:val="00787EAB"/>
    <w:rsid w:val="00790B7F"/>
    <w:rsid w:val="00796C8D"/>
    <w:rsid w:val="007C4933"/>
    <w:rsid w:val="007C4C6E"/>
    <w:rsid w:val="007D1DA5"/>
    <w:rsid w:val="007D643A"/>
    <w:rsid w:val="008169DB"/>
    <w:rsid w:val="0083374C"/>
    <w:rsid w:val="00842957"/>
    <w:rsid w:val="00851B92"/>
    <w:rsid w:val="00865CD1"/>
    <w:rsid w:val="008670D3"/>
    <w:rsid w:val="00876C7F"/>
    <w:rsid w:val="00886967"/>
    <w:rsid w:val="00893678"/>
    <w:rsid w:val="008B22A4"/>
    <w:rsid w:val="008B44FB"/>
    <w:rsid w:val="00900EB8"/>
    <w:rsid w:val="009148DE"/>
    <w:rsid w:val="00915893"/>
    <w:rsid w:val="009227A3"/>
    <w:rsid w:val="0093116D"/>
    <w:rsid w:val="009612B2"/>
    <w:rsid w:val="00962489"/>
    <w:rsid w:val="00970F4B"/>
    <w:rsid w:val="009A36D2"/>
    <w:rsid w:val="009B1A4E"/>
    <w:rsid w:val="009B2C13"/>
    <w:rsid w:val="009B3CAF"/>
    <w:rsid w:val="009C616E"/>
    <w:rsid w:val="009D10F3"/>
    <w:rsid w:val="009D19A7"/>
    <w:rsid w:val="009F17B7"/>
    <w:rsid w:val="00A13775"/>
    <w:rsid w:val="00A24128"/>
    <w:rsid w:val="00A26FA5"/>
    <w:rsid w:val="00A30E9B"/>
    <w:rsid w:val="00A645F8"/>
    <w:rsid w:val="00A81477"/>
    <w:rsid w:val="00A9332A"/>
    <w:rsid w:val="00A97D65"/>
    <w:rsid w:val="00B115DB"/>
    <w:rsid w:val="00B82FD4"/>
    <w:rsid w:val="00B849E5"/>
    <w:rsid w:val="00BB03B0"/>
    <w:rsid w:val="00BB3519"/>
    <w:rsid w:val="00BB71E4"/>
    <w:rsid w:val="00BE2F6C"/>
    <w:rsid w:val="00C04CC1"/>
    <w:rsid w:val="00C17796"/>
    <w:rsid w:val="00C23776"/>
    <w:rsid w:val="00C903F9"/>
    <w:rsid w:val="00C92977"/>
    <w:rsid w:val="00C93E86"/>
    <w:rsid w:val="00CC6069"/>
    <w:rsid w:val="00CE069C"/>
    <w:rsid w:val="00CE545C"/>
    <w:rsid w:val="00CF10A2"/>
    <w:rsid w:val="00CF5E94"/>
    <w:rsid w:val="00D0507D"/>
    <w:rsid w:val="00D1596B"/>
    <w:rsid w:val="00D24CA2"/>
    <w:rsid w:val="00D31EA5"/>
    <w:rsid w:val="00D44D26"/>
    <w:rsid w:val="00D716A9"/>
    <w:rsid w:val="00D924BB"/>
    <w:rsid w:val="00D9489C"/>
    <w:rsid w:val="00DA00EC"/>
    <w:rsid w:val="00DA12EE"/>
    <w:rsid w:val="00DA282A"/>
    <w:rsid w:val="00DB5574"/>
    <w:rsid w:val="00DD29F3"/>
    <w:rsid w:val="00DE1EF4"/>
    <w:rsid w:val="00DE2987"/>
    <w:rsid w:val="00DE4B08"/>
    <w:rsid w:val="00E03A7D"/>
    <w:rsid w:val="00E07274"/>
    <w:rsid w:val="00E07C78"/>
    <w:rsid w:val="00E1487B"/>
    <w:rsid w:val="00E30416"/>
    <w:rsid w:val="00E437D1"/>
    <w:rsid w:val="00E737E0"/>
    <w:rsid w:val="00E834F5"/>
    <w:rsid w:val="00EB7EE9"/>
    <w:rsid w:val="00EE49CE"/>
    <w:rsid w:val="00EF23C8"/>
    <w:rsid w:val="00EF4F2D"/>
    <w:rsid w:val="00F0477A"/>
    <w:rsid w:val="00F051AA"/>
    <w:rsid w:val="00F06B6E"/>
    <w:rsid w:val="00F53991"/>
    <w:rsid w:val="00F555B2"/>
    <w:rsid w:val="00F55B71"/>
    <w:rsid w:val="00F671E3"/>
    <w:rsid w:val="00F74792"/>
    <w:rsid w:val="00FA5D29"/>
    <w:rsid w:val="00FB5FB3"/>
    <w:rsid w:val="00FB7E36"/>
    <w:rsid w:val="00FC0A71"/>
    <w:rsid w:val="00FF35E9"/>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87E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5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D04"/>
  </w:style>
  <w:style w:type="paragraph" w:styleId="Footer">
    <w:name w:val="footer"/>
    <w:basedOn w:val="Normal"/>
    <w:link w:val="FooterChar"/>
    <w:uiPriority w:val="99"/>
    <w:unhideWhenUsed/>
    <w:rsid w:val="00505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D04"/>
  </w:style>
  <w:style w:type="paragraph" w:styleId="NoSpacing">
    <w:name w:val="No Spacing"/>
    <w:link w:val="NoSpacingChar"/>
    <w:uiPriority w:val="1"/>
    <w:qFormat/>
    <w:rsid w:val="00505D0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05D04"/>
    <w:rPr>
      <w:rFonts w:eastAsiaTheme="minorEastAsia"/>
      <w:lang w:val="en-US" w:eastAsia="ja-JP"/>
    </w:rPr>
  </w:style>
  <w:style w:type="table" w:styleId="TableGrid">
    <w:name w:val="Table Grid"/>
    <w:basedOn w:val="TableNormal"/>
    <w:uiPriority w:val="39"/>
    <w:rsid w:val="00505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16A9"/>
    <w:pPr>
      <w:ind w:left="720"/>
      <w:contextualSpacing/>
    </w:pPr>
  </w:style>
  <w:style w:type="paragraph" w:styleId="NormalWeb">
    <w:name w:val="Normal (Web)"/>
    <w:basedOn w:val="Normal"/>
    <w:uiPriority w:val="99"/>
    <w:semiHidden/>
    <w:unhideWhenUsed/>
    <w:rsid w:val="00D9489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8429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957"/>
    <w:rPr>
      <w:rFonts w:ascii="Lucida Grande" w:hAnsi="Lucida Grande" w:cs="Lucida Grande"/>
      <w:sz w:val="18"/>
      <w:szCs w:val="18"/>
    </w:rPr>
  </w:style>
  <w:style w:type="character" w:styleId="Hyperlink">
    <w:name w:val="Hyperlink"/>
    <w:basedOn w:val="DefaultParagraphFont"/>
    <w:uiPriority w:val="99"/>
    <w:unhideWhenUsed/>
    <w:rsid w:val="00915893"/>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5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D04"/>
  </w:style>
  <w:style w:type="paragraph" w:styleId="Footer">
    <w:name w:val="footer"/>
    <w:basedOn w:val="Normal"/>
    <w:link w:val="FooterChar"/>
    <w:uiPriority w:val="99"/>
    <w:unhideWhenUsed/>
    <w:rsid w:val="00505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D04"/>
  </w:style>
  <w:style w:type="paragraph" w:styleId="NoSpacing">
    <w:name w:val="No Spacing"/>
    <w:link w:val="NoSpacingChar"/>
    <w:uiPriority w:val="1"/>
    <w:qFormat/>
    <w:rsid w:val="00505D0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05D04"/>
    <w:rPr>
      <w:rFonts w:eastAsiaTheme="minorEastAsia"/>
      <w:lang w:val="en-US" w:eastAsia="ja-JP"/>
    </w:rPr>
  </w:style>
  <w:style w:type="table" w:styleId="TableGrid">
    <w:name w:val="Table Grid"/>
    <w:basedOn w:val="TableNormal"/>
    <w:uiPriority w:val="39"/>
    <w:rsid w:val="00505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16A9"/>
    <w:pPr>
      <w:ind w:left="720"/>
      <w:contextualSpacing/>
    </w:pPr>
  </w:style>
  <w:style w:type="paragraph" w:styleId="NormalWeb">
    <w:name w:val="Normal (Web)"/>
    <w:basedOn w:val="Normal"/>
    <w:uiPriority w:val="99"/>
    <w:semiHidden/>
    <w:unhideWhenUsed/>
    <w:rsid w:val="00D9489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8429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957"/>
    <w:rPr>
      <w:rFonts w:ascii="Lucida Grande" w:hAnsi="Lucida Grande" w:cs="Lucida Grande"/>
      <w:sz w:val="18"/>
      <w:szCs w:val="18"/>
    </w:rPr>
  </w:style>
  <w:style w:type="character" w:styleId="Hyperlink">
    <w:name w:val="Hyperlink"/>
    <w:basedOn w:val="DefaultParagraphFont"/>
    <w:uiPriority w:val="99"/>
    <w:unhideWhenUsed/>
    <w:rsid w:val="009158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0562">
      <w:bodyDiv w:val="1"/>
      <w:marLeft w:val="0"/>
      <w:marRight w:val="0"/>
      <w:marTop w:val="0"/>
      <w:marBottom w:val="0"/>
      <w:divBdr>
        <w:top w:val="none" w:sz="0" w:space="0" w:color="auto"/>
        <w:left w:val="none" w:sz="0" w:space="0" w:color="auto"/>
        <w:bottom w:val="none" w:sz="0" w:space="0" w:color="auto"/>
        <w:right w:val="none" w:sz="0" w:space="0" w:color="auto"/>
      </w:divBdr>
    </w:div>
    <w:div w:id="611284872">
      <w:bodyDiv w:val="1"/>
      <w:marLeft w:val="0"/>
      <w:marRight w:val="0"/>
      <w:marTop w:val="0"/>
      <w:marBottom w:val="0"/>
      <w:divBdr>
        <w:top w:val="none" w:sz="0" w:space="0" w:color="auto"/>
        <w:left w:val="none" w:sz="0" w:space="0" w:color="auto"/>
        <w:bottom w:val="none" w:sz="0" w:space="0" w:color="auto"/>
        <w:right w:val="none" w:sz="0" w:space="0" w:color="auto"/>
      </w:divBdr>
    </w:div>
    <w:div w:id="676272936">
      <w:bodyDiv w:val="1"/>
      <w:marLeft w:val="0"/>
      <w:marRight w:val="0"/>
      <w:marTop w:val="0"/>
      <w:marBottom w:val="0"/>
      <w:divBdr>
        <w:top w:val="none" w:sz="0" w:space="0" w:color="auto"/>
        <w:left w:val="none" w:sz="0" w:space="0" w:color="auto"/>
        <w:bottom w:val="none" w:sz="0" w:space="0" w:color="auto"/>
        <w:right w:val="none" w:sz="0" w:space="0" w:color="auto"/>
      </w:divBdr>
    </w:div>
    <w:div w:id="769855542">
      <w:bodyDiv w:val="1"/>
      <w:marLeft w:val="0"/>
      <w:marRight w:val="0"/>
      <w:marTop w:val="0"/>
      <w:marBottom w:val="0"/>
      <w:divBdr>
        <w:top w:val="none" w:sz="0" w:space="0" w:color="auto"/>
        <w:left w:val="none" w:sz="0" w:space="0" w:color="auto"/>
        <w:bottom w:val="none" w:sz="0" w:space="0" w:color="auto"/>
        <w:right w:val="none" w:sz="0" w:space="0" w:color="auto"/>
      </w:divBdr>
    </w:div>
    <w:div w:id="955867366">
      <w:bodyDiv w:val="1"/>
      <w:marLeft w:val="0"/>
      <w:marRight w:val="0"/>
      <w:marTop w:val="0"/>
      <w:marBottom w:val="0"/>
      <w:divBdr>
        <w:top w:val="none" w:sz="0" w:space="0" w:color="auto"/>
        <w:left w:val="none" w:sz="0" w:space="0" w:color="auto"/>
        <w:bottom w:val="none" w:sz="0" w:space="0" w:color="auto"/>
        <w:right w:val="none" w:sz="0" w:space="0" w:color="auto"/>
      </w:divBdr>
    </w:div>
    <w:div w:id="1086608069">
      <w:bodyDiv w:val="1"/>
      <w:marLeft w:val="0"/>
      <w:marRight w:val="0"/>
      <w:marTop w:val="0"/>
      <w:marBottom w:val="0"/>
      <w:divBdr>
        <w:top w:val="none" w:sz="0" w:space="0" w:color="auto"/>
        <w:left w:val="none" w:sz="0" w:space="0" w:color="auto"/>
        <w:bottom w:val="none" w:sz="0" w:space="0" w:color="auto"/>
        <w:right w:val="none" w:sz="0" w:space="0" w:color="auto"/>
      </w:divBdr>
    </w:div>
    <w:div w:id="1164933413">
      <w:bodyDiv w:val="1"/>
      <w:marLeft w:val="0"/>
      <w:marRight w:val="0"/>
      <w:marTop w:val="0"/>
      <w:marBottom w:val="0"/>
      <w:divBdr>
        <w:top w:val="none" w:sz="0" w:space="0" w:color="auto"/>
        <w:left w:val="none" w:sz="0" w:space="0" w:color="auto"/>
        <w:bottom w:val="none" w:sz="0" w:space="0" w:color="auto"/>
        <w:right w:val="none" w:sz="0" w:space="0" w:color="auto"/>
      </w:divBdr>
    </w:div>
    <w:div w:id="1445077438">
      <w:bodyDiv w:val="1"/>
      <w:marLeft w:val="0"/>
      <w:marRight w:val="0"/>
      <w:marTop w:val="0"/>
      <w:marBottom w:val="0"/>
      <w:divBdr>
        <w:top w:val="none" w:sz="0" w:space="0" w:color="auto"/>
        <w:left w:val="none" w:sz="0" w:space="0" w:color="auto"/>
        <w:bottom w:val="none" w:sz="0" w:space="0" w:color="auto"/>
        <w:right w:val="none" w:sz="0" w:space="0" w:color="auto"/>
      </w:divBdr>
    </w:div>
    <w:div w:id="1846822270">
      <w:bodyDiv w:val="1"/>
      <w:marLeft w:val="0"/>
      <w:marRight w:val="0"/>
      <w:marTop w:val="0"/>
      <w:marBottom w:val="0"/>
      <w:divBdr>
        <w:top w:val="none" w:sz="0" w:space="0" w:color="auto"/>
        <w:left w:val="none" w:sz="0" w:space="0" w:color="auto"/>
        <w:bottom w:val="none" w:sz="0" w:space="0" w:color="auto"/>
        <w:right w:val="none" w:sz="0" w:space="0" w:color="auto"/>
      </w:divBdr>
    </w:div>
    <w:div w:id="2096897717">
      <w:bodyDiv w:val="1"/>
      <w:marLeft w:val="0"/>
      <w:marRight w:val="0"/>
      <w:marTop w:val="0"/>
      <w:marBottom w:val="0"/>
      <w:divBdr>
        <w:top w:val="none" w:sz="0" w:space="0" w:color="auto"/>
        <w:left w:val="none" w:sz="0" w:space="0" w:color="auto"/>
        <w:bottom w:val="none" w:sz="0" w:space="0" w:color="auto"/>
        <w:right w:val="none" w:sz="0" w:space="0" w:color="auto"/>
      </w:divBdr>
    </w:div>
    <w:div w:id="2122528570">
      <w:bodyDiv w:val="1"/>
      <w:marLeft w:val="0"/>
      <w:marRight w:val="0"/>
      <w:marTop w:val="0"/>
      <w:marBottom w:val="0"/>
      <w:divBdr>
        <w:top w:val="none" w:sz="0" w:space="0" w:color="auto"/>
        <w:left w:val="none" w:sz="0" w:space="0" w:color="auto"/>
        <w:bottom w:val="none" w:sz="0" w:space="0" w:color="auto"/>
        <w:right w:val="none" w:sz="0" w:space="0" w:color="auto"/>
      </w:divBdr>
      <w:divsChild>
        <w:div w:id="1911187388">
          <w:marLeft w:val="720"/>
          <w:marRight w:val="0"/>
          <w:marTop w:val="0"/>
          <w:marBottom w:val="0"/>
          <w:divBdr>
            <w:top w:val="none" w:sz="0" w:space="0" w:color="auto"/>
            <w:left w:val="none" w:sz="0" w:space="0" w:color="auto"/>
            <w:bottom w:val="none" w:sz="0" w:space="0" w:color="auto"/>
            <w:right w:val="none" w:sz="0" w:space="0" w:color="auto"/>
          </w:divBdr>
        </w:div>
        <w:div w:id="948977097">
          <w:marLeft w:val="720"/>
          <w:marRight w:val="0"/>
          <w:marTop w:val="0"/>
          <w:marBottom w:val="0"/>
          <w:divBdr>
            <w:top w:val="none" w:sz="0" w:space="0" w:color="auto"/>
            <w:left w:val="none" w:sz="0" w:space="0" w:color="auto"/>
            <w:bottom w:val="none" w:sz="0" w:space="0" w:color="auto"/>
            <w:right w:val="none" w:sz="0" w:space="0" w:color="auto"/>
          </w:divBdr>
        </w:div>
        <w:div w:id="127798317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3</Pages>
  <Words>1161</Words>
  <Characters>6620</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Anuja</dc:creator>
  <cp:keywords/>
  <dc:description/>
  <cp:lastModifiedBy>Vinit Deo</cp:lastModifiedBy>
  <cp:revision>28</cp:revision>
  <cp:lastPrinted>2016-06-02T02:37:00Z</cp:lastPrinted>
  <dcterms:created xsi:type="dcterms:W3CDTF">2016-09-04T03:17:00Z</dcterms:created>
  <dcterms:modified xsi:type="dcterms:W3CDTF">2016-09-04T07:24:00Z</dcterms:modified>
</cp:coreProperties>
</file>